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4AD1" w14:textId="77777777" w:rsidR="00497F26" w:rsidRPr="006F5CE6" w:rsidRDefault="00497F26" w:rsidP="00497F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AA51256">
        <w:rPr>
          <w:rFonts w:ascii="Times New Roman" w:hAnsi="Times New Roman" w:cs="Times New Roman"/>
          <w:b/>
          <w:bCs/>
          <w:sz w:val="24"/>
          <w:szCs w:val="24"/>
        </w:rPr>
        <w:t>LEGISLATIVE ASSEMBLY FOR THE AUSTRALIAN CAPITAL TERRITORY</w:t>
      </w:r>
    </w:p>
    <w:p w14:paraId="4E731542" w14:textId="77777777" w:rsidR="00497F26" w:rsidRPr="006F5CE6" w:rsidRDefault="00497F26" w:rsidP="00497F26">
      <w:pPr>
        <w:jc w:val="center"/>
        <w:rPr>
          <w:b/>
          <w:bCs/>
        </w:rPr>
      </w:pPr>
      <w:r w:rsidRPr="006F5CE6">
        <w:rPr>
          <w:b/>
          <w:bCs/>
        </w:rPr>
        <w:t>________________________</w:t>
      </w:r>
    </w:p>
    <w:p w14:paraId="30035CF2" w14:textId="77777777" w:rsidR="00497F26" w:rsidRPr="006F5CE6" w:rsidRDefault="00497F26" w:rsidP="00497F2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5CE6">
        <w:rPr>
          <w:rFonts w:ascii="Times New Roman" w:hAnsi="Times New Roman" w:cs="Times New Roman"/>
          <w:b/>
          <w:bCs/>
          <w:sz w:val="32"/>
          <w:szCs w:val="32"/>
        </w:rPr>
        <w:t>NOTICE OF MOTION</w:t>
      </w:r>
    </w:p>
    <w:p w14:paraId="0C116CD6" w14:textId="77777777" w:rsidR="00497F26" w:rsidRPr="00A050D3" w:rsidRDefault="00497F26" w:rsidP="00497F26">
      <w:pPr>
        <w:jc w:val="center"/>
        <w:rPr>
          <w:b/>
          <w:bCs/>
        </w:rPr>
      </w:pPr>
      <w:r w:rsidRPr="006F5CE6">
        <w:rPr>
          <w:b/>
          <w:bCs/>
        </w:rPr>
        <w:t>________________</w:t>
      </w:r>
    </w:p>
    <w:p w14:paraId="1388F4B5" w14:textId="77777777" w:rsidR="00497F26" w:rsidRDefault="00497F26" w:rsidP="00497F26"/>
    <w:p w14:paraId="45FA7226" w14:textId="4F0F2535" w:rsidR="00497F26" w:rsidRDefault="00497F26" w:rsidP="00497F26">
      <w:r>
        <w:t xml:space="preserve">Dr Marisa Paterson MLA: I give notice that I shall move – That this Assembly:                                                 </w:t>
      </w:r>
    </w:p>
    <w:p w14:paraId="4851CDF6" w14:textId="3D27685F" w:rsidR="00497F26" w:rsidRDefault="00497F26" w:rsidP="00497F26">
      <w:pPr>
        <w:pStyle w:val="ListParagraph"/>
        <w:numPr>
          <w:ilvl w:val="0"/>
          <w:numId w:val="1"/>
        </w:numPr>
      </w:pPr>
      <w:r>
        <w:t xml:space="preserve">Notes That: </w:t>
      </w:r>
    </w:p>
    <w:p w14:paraId="3B2DAFD5" w14:textId="77777777" w:rsidR="00497F26" w:rsidRDefault="00497F26" w:rsidP="00497F26">
      <w:pPr>
        <w:pStyle w:val="ListParagraph"/>
        <w:ind w:left="405"/>
      </w:pPr>
    </w:p>
    <w:p w14:paraId="62BF56CB" w14:textId="77777777" w:rsidR="00497F26" w:rsidRPr="00FA4556" w:rsidRDefault="00497F26" w:rsidP="00497F26">
      <w:pPr>
        <w:pStyle w:val="ListParagraph"/>
        <w:numPr>
          <w:ilvl w:val="0"/>
          <w:numId w:val="2"/>
        </w:numPr>
        <w:rPr>
          <w:rStyle w:val="normaltextrun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The ACT Government is currently consulting with community and industry and working to support a thriving night-time economy in the ACT, a recommendation of the </w:t>
      </w:r>
      <w:hyperlink r:id="rId11" w:history="1">
        <w:r w:rsidRPr="00304C93">
          <w:rPr>
            <w:rStyle w:val="Hyperlink"/>
            <w:rFonts w:ascii="Calibri" w:hAnsi="Calibri" w:cs="Calibri"/>
            <w:shd w:val="clear" w:color="auto" w:fill="FFFFFF"/>
            <w:lang w:val="en-US"/>
          </w:rPr>
          <w:t>Better Regulation Report 2022.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</w:t>
      </w:r>
    </w:p>
    <w:p w14:paraId="61719079" w14:textId="2BCD62B0" w:rsidR="00497F26" w:rsidRPr="00D86A34" w:rsidRDefault="00497F26" w:rsidP="00497F26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This strategy will complement 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ongoing work including the</w:t>
      </w:r>
      <w:r>
        <w:t xml:space="preserve"> </w:t>
      </w:r>
      <w:r w:rsidRPr="00690AB4">
        <w:rPr>
          <w:i/>
          <w:iCs/>
        </w:rPr>
        <w:t>Canberra: Australia’s Arts Capital A Statement of Ambition for the Arts 2021–2026</w:t>
      </w:r>
      <w:r>
        <w:t xml:space="preserve"> and</w:t>
      </w:r>
      <w:r w:rsidRPr="00D86A34">
        <w:t xml:space="preserve"> </w:t>
      </w:r>
      <w:r w:rsidRPr="00D86A34">
        <w:rPr>
          <w:i/>
          <w:iCs/>
        </w:rPr>
        <w:t xml:space="preserve">CBR Switched </w:t>
      </w:r>
      <w:proofErr w:type="gramStart"/>
      <w:r w:rsidRPr="00D86A34">
        <w:rPr>
          <w:i/>
          <w:iCs/>
        </w:rPr>
        <w:t>On</w:t>
      </w:r>
      <w:proofErr w:type="gramEnd"/>
      <w:r w:rsidRPr="00D86A34">
        <w:rPr>
          <w:i/>
          <w:iCs/>
        </w:rPr>
        <w:t xml:space="preserve"> ACT’s Economic Development Priorities 2022–2025.</w:t>
      </w:r>
    </w:p>
    <w:p w14:paraId="5CC04CEB" w14:textId="77777777" w:rsidR="00497F26" w:rsidRDefault="00497F26" w:rsidP="00497F26">
      <w:pPr>
        <w:pStyle w:val="ListParagraph"/>
        <w:numPr>
          <w:ilvl w:val="0"/>
          <w:numId w:val="2"/>
        </w:numPr>
      </w:pPr>
      <w:r>
        <w:t>Nightlife can be one of the most important aspects of a city’s character and there are many things that contribute to the success of a night-time economy. This includes ensuring that night-time activities and areas provide</w:t>
      </w:r>
      <w:r w:rsidRPr="004623A3">
        <w:t xml:space="preserve"> a diverse, </w:t>
      </w:r>
      <w:proofErr w:type="gramStart"/>
      <w:r w:rsidRPr="004623A3">
        <w:t>vibrant</w:t>
      </w:r>
      <w:proofErr w:type="gramEnd"/>
      <w:r w:rsidRPr="004623A3">
        <w:t xml:space="preserve"> and safe night out. </w:t>
      </w:r>
    </w:p>
    <w:p w14:paraId="5853C0D7" w14:textId="77777777" w:rsidR="00497F26" w:rsidRDefault="00497F26" w:rsidP="00497F26">
      <w:pPr>
        <w:pStyle w:val="ListParagraph"/>
        <w:numPr>
          <w:ilvl w:val="0"/>
          <w:numId w:val="2"/>
        </w:numPr>
      </w:pPr>
      <w:r>
        <w:t>As night-time economies develop, it is important to ensure that public safety is part of both public consultations and the overall policy framework.</w:t>
      </w:r>
    </w:p>
    <w:p w14:paraId="2019E068" w14:textId="77777777" w:rsidR="00497F26" w:rsidRDefault="00497F26" w:rsidP="00497F26">
      <w:pPr>
        <w:pStyle w:val="ListParagraph"/>
        <w:numPr>
          <w:ilvl w:val="0"/>
          <w:numId w:val="2"/>
        </w:numPr>
      </w:pPr>
      <w:r>
        <w:t>Rates of violent and sexual assault are highest in Canberra’s night-life areas of Civic and Braddon according to crime statistics published by ACT Policing.</w:t>
      </w:r>
    </w:p>
    <w:p w14:paraId="1BC2C9A1" w14:textId="77777777" w:rsidR="00497F26" w:rsidRDefault="00497F26" w:rsidP="00497F26">
      <w:pPr>
        <w:pStyle w:val="ListParagraph"/>
        <w:numPr>
          <w:ilvl w:val="0"/>
          <w:numId w:val="2"/>
        </w:numPr>
      </w:pPr>
      <w:r>
        <w:t xml:space="preserve">Canberra’s premier night-time and entertainment destinations like Civic and Braddon would benefit from a cohesive safety strategy that effectively ensures patrons of licenced premises are sufficiently safe as they enjoy the city’s nightlife. </w:t>
      </w:r>
    </w:p>
    <w:p w14:paraId="0D5FE208" w14:textId="13135100" w:rsidR="00497F26" w:rsidRDefault="00497F26" w:rsidP="00497F26">
      <w:pPr>
        <w:pStyle w:val="ListParagraph"/>
        <w:numPr>
          <w:ilvl w:val="0"/>
          <w:numId w:val="2"/>
        </w:numPr>
      </w:pPr>
      <w:r>
        <w:t xml:space="preserve">States such as New South Wales, Victoria and Queensland have effectively implemented nightlife safety strategies to create a safe and secure patron experience in the night-time economy. </w:t>
      </w:r>
    </w:p>
    <w:p w14:paraId="0F49FF1E" w14:textId="1B354F8A" w:rsidR="00497F26" w:rsidRDefault="00497F26" w:rsidP="00497F26">
      <w:pPr>
        <w:pStyle w:val="ListParagraph"/>
        <w:numPr>
          <w:ilvl w:val="0"/>
          <w:numId w:val="2"/>
        </w:numPr>
      </w:pPr>
      <w:r>
        <w:t xml:space="preserve">In 2022, Sydney joined </w:t>
      </w:r>
      <w:r w:rsidRPr="0093754B">
        <w:t>90 global destinations</w:t>
      </w:r>
      <w:r>
        <w:t xml:space="preserve"> by becoming accredited by the “Purple Flag Initiative”, which accredits cities who </w:t>
      </w:r>
      <w:r w:rsidRPr="004E6567">
        <w:t xml:space="preserve">meet standards of excellence in vibrancy, </w:t>
      </w:r>
      <w:proofErr w:type="gramStart"/>
      <w:r w:rsidRPr="004E6567">
        <w:t>diversity</w:t>
      </w:r>
      <w:proofErr w:type="gramEnd"/>
      <w:r w:rsidRPr="004E6567">
        <w:t xml:space="preserve"> and safety at night.</w:t>
      </w:r>
    </w:p>
    <w:p w14:paraId="26B1D141" w14:textId="3DC0A779" w:rsidR="00497F26" w:rsidRDefault="00497F26" w:rsidP="00497F26">
      <w:pPr>
        <w:pStyle w:val="ListParagraph"/>
        <w:numPr>
          <w:ilvl w:val="0"/>
          <w:numId w:val="2"/>
        </w:numPr>
      </w:pPr>
      <w:r w:rsidRPr="002E51A4">
        <w:t>To achieve Purple Flag accreditation, areas need to meet a set of criteria, including access to public transport, adequate street lighting and great food and beverage offerings.</w:t>
      </w:r>
    </w:p>
    <w:p w14:paraId="3D893BDC" w14:textId="004582AB" w:rsidR="00497F26" w:rsidRDefault="00497F26" w:rsidP="00497F26">
      <w:pPr>
        <w:pStyle w:val="ListParagraph"/>
        <w:numPr>
          <w:ilvl w:val="0"/>
          <w:numId w:val="2"/>
        </w:numPr>
      </w:pPr>
      <w:r>
        <w:t xml:space="preserve">The Purple Flag initiative has seen many benefits including a: </w:t>
      </w:r>
    </w:p>
    <w:p w14:paraId="435635E1" w14:textId="33C9B278" w:rsidR="00497F26" w:rsidRDefault="00497F26" w:rsidP="00497F26">
      <w:pPr>
        <w:pStyle w:val="ListParagraph"/>
        <w:numPr>
          <w:ilvl w:val="2"/>
          <w:numId w:val="4"/>
        </w:numPr>
      </w:pPr>
      <w:r>
        <w:t>reduction in</w:t>
      </w:r>
      <w:r w:rsidRPr="00154C2C">
        <w:t xml:space="preserve"> crime and anti-social behaviour</w:t>
      </w:r>
      <w:r>
        <w:t xml:space="preserve"> in accredited </w:t>
      </w:r>
      <w:proofErr w:type="gramStart"/>
      <w:r>
        <w:t>cities;</w:t>
      </w:r>
      <w:proofErr w:type="gramEnd"/>
    </w:p>
    <w:p w14:paraId="229A4F81" w14:textId="4834EEB8" w:rsidR="00497F26" w:rsidRDefault="00497F26" w:rsidP="00497F26">
      <w:pPr>
        <w:pStyle w:val="ListParagraph"/>
        <w:numPr>
          <w:ilvl w:val="2"/>
          <w:numId w:val="4"/>
        </w:numPr>
      </w:pPr>
      <w:r w:rsidRPr="00E26650">
        <w:t xml:space="preserve">raised profile and an improved public image for the </w:t>
      </w:r>
      <w:proofErr w:type="gramStart"/>
      <w:r w:rsidRPr="00E26650">
        <w:t>location</w:t>
      </w:r>
      <w:r>
        <w:t>;</w:t>
      </w:r>
      <w:proofErr w:type="gramEnd"/>
    </w:p>
    <w:p w14:paraId="0B4331C8" w14:textId="0D955AA1" w:rsidR="00497F26" w:rsidRDefault="00497F26" w:rsidP="00497F26">
      <w:pPr>
        <w:pStyle w:val="ListParagraph"/>
        <w:numPr>
          <w:ilvl w:val="2"/>
          <w:numId w:val="4"/>
        </w:numPr>
      </w:pPr>
      <w:r w:rsidRPr="00E26650">
        <w:t xml:space="preserve">wider patronage, increased </w:t>
      </w:r>
      <w:proofErr w:type="gramStart"/>
      <w:r w:rsidRPr="00E26650">
        <w:t>expenditure</w:t>
      </w:r>
      <w:r>
        <w:t>;</w:t>
      </w:r>
      <w:proofErr w:type="gramEnd"/>
    </w:p>
    <w:p w14:paraId="0980DDD9" w14:textId="77777777" w:rsidR="00497F26" w:rsidRDefault="00497F26" w:rsidP="00497F26">
      <w:pPr>
        <w:pStyle w:val="ListParagraph"/>
        <w:numPr>
          <w:ilvl w:val="2"/>
          <w:numId w:val="4"/>
        </w:numPr>
      </w:pPr>
      <w:r w:rsidRPr="00E26650">
        <w:t xml:space="preserve">more successful </w:t>
      </w:r>
      <w:proofErr w:type="gramStart"/>
      <w:r w:rsidRPr="00E26650">
        <w:t>mixed use</w:t>
      </w:r>
      <w:proofErr w:type="gramEnd"/>
      <w:r w:rsidRPr="00E26650">
        <w:t xml:space="preserve"> economy in the longer term</w:t>
      </w:r>
      <w:r>
        <w:t>.</w:t>
      </w:r>
    </w:p>
    <w:p w14:paraId="2FCB7D90" w14:textId="77777777" w:rsidR="00497F26" w:rsidRDefault="00497F26" w:rsidP="00497F26">
      <w:pPr>
        <w:pStyle w:val="ListParagraph"/>
        <w:ind w:left="1080"/>
      </w:pPr>
    </w:p>
    <w:p w14:paraId="2C9CCBD7" w14:textId="77777777" w:rsidR="00497F26" w:rsidRDefault="00497F26" w:rsidP="00497F26">
      <w:pPr>
        <w:pStyle w:val="ListParagraph"/>
        <w:numPr>
          <w:ilvl w:val="0"/>
          <w:numId w:val="1"/>
        </w:numPr>
      </w:pPr>
      <w:r w:rsidRPr="003C494C">
        <w:rPr>
          <w:lang w:val="en-US"/>
        </w:rPr>
        <w:t xml:space="preserve">Calls on the ACT </w:t>
      </w:r>
      <w:r w:rsidRPr="003C494C">
        <w:t>Government to:</w:t>
      </w:r>
      <w:r w:rsidRPr="003C494C">
        <w:rPr>
          <w:lang w:val="en-US"/>
        </w:rPr>
        <w:t> </w:t>
      </w:r>
      <w:r w:rsidRPr="003C494C">
        <w:t>  </w:t>
      </w:r>
    </w:p>
    <w:p w14:paraId="1644B85F" w14:textId="77777777" w:rsidR="00497F26" w:rsidRDefault="00497F26" w:rsidP="00497F26">
      <w:pPr>
        <w:pStyle w:val="ListParagraph"/>
        <w:numPr>
          <w:ilvl w:val="0"/>
          <w:numId w:val="3"/>
        </w:numPr>
      </w:pPr>
      <w:r>
        <w:t>Ensure that public safety considerations are part of the consultation process for the ACT night-time economy.</w:t>
      </w:r>
    </w:p>
    <w:p w14:paraId="6561D001" w14:textId="77777777" w:rsidR="00497F26" w:rsidRDefault="00497F26" w:rsidP="00497F26">
      <w:pPr>
        <w:pStyle w:val="ListParagraph"/>
        <w:numPr>
          <w:ilvl w:val="0"/>
          <w:numId w:val="3"/>
        </w:numPr>
      </w:pPr>
      <w:r>
        <w:t>E</w:t>
      </w:r>
      <w:r w:rsidRPr="00055A3E">
        <w:t xml:space="preserve">xplore the potential for </w:t>
      </w:r>
      <w:r>
        <w:t>P</w:t>
      </w:r>
      <w:r w:rsidRPr="00055A3E">
        <w:t xml:space="preserve">urple </w:t>
      </w:r>
      <w:r>
        <w:t>F</w:t>
      </w:r>
      <w:r w:rsidRPr="00055A3E">
        <w:t>lag accreditation</w:t>
      </w:r>
      <w:r>
        <w:t xml:space="preserve"> for Civic</w:t>
      </w:r>
      <w:r w:rsidRPr="00055A3E">
        <w:t xml:space="preserve"> </w:t>
      </w:r>
      <w:r>
        <w:t xml:space="preserve">and/or other areas </w:t>
      </w:r>
      <w:r w:rsidRPr="00055A3E">
        <w:t xml:space="preserve">as part of the </w:t>
      </w:r>
      <w:r>
        <w:t>consultation and work on the ACT night-time economy.</w:t>
      </w:r>
    </w:p>
    <w:p w14:paraId="39BF0092" w14:textId="1FECFB39" w:rsidR="00497F26" w:rsidRDefault="00497F26" w:rsidP="00497F26">
      <w:pPr>
        <w:pStyle w:val="ListParagraph"/>
        <w:numPr>
          <w:ilvl w:val="0"/>
          <w:numId w:val="3"/>
        </w:numPr>
      </w:pPr>
      <w:r>
        <w:lastRenderedPageBreak/>
        <w:t xml:space="preserve">Explore embedding a public safety plan as an initiative to strengthen and support the ACT night-time economy, especially in Civic. </w:t>
      </w:r>
    </w:p>
    <w:p w14:paraId="3BF2D5F7" w14:textId="7FF1DB36" w:rsidR="00497F26" w:rsidRPr="003C494C" w:rsidRDefault="00497F26" w:rsidP="00497F26">
      <w:pPr>
        <w:pStyle w:val="ListParagraph"/>
        <w:numPr>
          <w:ilvl w:val="0"/>
          <w:numId w:val="3"/>
        </w:numPr>
      </w:pPr>
      <w:r w:rsidRPr="003C494C">
        <w:rPr>
          <w:lang w:val="en-US"/>
        </w:rPr>
        <w:t xml:space="preserve">Update the Assembly on progress </w:t>
      </w:r>
      <w:r>
        <w:rPr>
          <w:lang w:val="en-US"/>
        </w:rPr>
        <w:t>following</w:t>
      </w:r>
      <w:r w:rsidRPr="003C494C">
        <w:rPr>
          <w:lang w:val="en-US"/>
        </w:rPr>
        <w:t xml:space="preserve"> consultatio</w:t>
      </w:r>
      <w:r>
        <w:rPr>
          <w:lang w:val="en-US"/>
        </w:rPr>
        <w:t>n on the night-time economy</w:t>
      </w:r>
      <w:r w:rsidRPr="003C494C">
        <w:rPr>
          <w:lang w:val="en-US"/>
        </w:rPr>
        <w:t>.  </w:t>
      </w:r>
      <w:r w:rsidRPr="003C494C">
        <w:t>  </w:t>
      </w:r>
    </w:p>
    <w:p w14:paraId="47C0513D" w14:textId="77777777" w:rsidR="00497F26" w:rsidRPr="003C494C" w:rsidRDefault="00497F26" w:rsidP="00497F26">
      <w:r w:rsidRPr="2AA51256">
        <w:rPr>
          <w:lang w:val="en-US"/>
        </w:rPr>
        <w:t> </w:t>
      </w:r>
      <w:r>
        <w:t>  </w:t>
      </w:r>
    </w:p>
    <w:p w14:paraId="19F0FA0E" w14:textId="196683D9" w:rsidR="53ED4AD6" w:rsidRDefault="53ED4AD6" w:rsidP="53ED4AD6">
      <w:pPr>
        <w:spacing w:after="0" w:line="240" w:lineRule="auto"/>
        <w:jc w:val="right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p w14:paraId="4CE5FD45" w14:textId="7B5490D6" w:rsidR="53ED4AD6" w:rsidRDefault="53ED4AD6" w:rsidP="53ED4AD6">
      <w:pPr>
        <w:spacing w:after="0" w:line="240" w:lineRule="auto"/>
        <w:jc w:val="right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p w14:paraId="3D7423DD" w14:textId="17471049" w:rsidR="53ED4AD6" w:rsidRDefault="53ED4AD6" w:rsidP="53ED4AD6">
      <w:pPr>
        <w:spacing w:after="0" w:line="240" w:lineRule="auto"/>
        <w:jc w:val="right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p w14:paraId="0BB24E16" w14:textId="5E6602A4" w:rsidR="53ED4AD6" w:rsidRDefault="53ED4AD6" w:rsidP="53ED4AD6">
      <w:pPr>
        <w:spacing w:after="0" w:line="240" w:lineRule="auto"/>
        <w:jc w:val="right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p w14:paraId="37F963BB" w14:textId="6FC7CF9E" w:rsidR="00497F26" w:rsidRDefault="00497F26" w:rsidP="00497F26">
      <w:pPr>
        <w:spacing w:after="0" w:line="240" w:lineRule="auto"/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AA51256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US"/>
        </w:rPr>
        <w:t>  </w:t>
      </w:r>
      <w:r w:rsidRPr="2AA51256">
        <w:rPr>
          <w:rStyle w:val="eop"/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7573DD37" w14:textId="77777777" w:rsidR="00497F26" w:rsidRDefault="00497F26" w:rsidP="00497F26">
      <w:pPr>
        <w:spacing w:after="0" w:line="240" w:lineRule="auto"/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AA51256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US"/>
        </w:rPr>
        <w:t>  </w:t>
      </w:r>
      <w:r w:rsidRPr="2AA51256">
        <w:rPr>
          <w:rStyle w:val="eop"/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78FA707A" w14:textId="77777777" w:rsidR="00497F26" w:rsidRDefault="00497F26" w:rsidP="00497F26">
      <w:pPr>
        <w:spacing w:after="0" w:line="240" w:lineRule="auto"/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AA51256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US"/>
        </w:rPr>
        <w:t>Dr Marisa Paterson MLA</w:t>
      </w:r>
      <w:r w:rsidRPr="2AA51256">
        <w:rPr>
          <w:rStyle w:val="eop"/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38F5CC8D" w14:textId="39F2D769" w:rsidR="00497F26" w:rsidRDefault="00497F26" w:rsidP="00497F26">
      <w:pPr>
        <w:jc w:val="right"/>
      </w:pPr>
      <w:r w:rsidRPr="2AA51256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US"/>
        </w:rPr>
        <w:t>08 June 2023</w:t>
      </w:r>
    </w:p>
    <w:p w14:paraId="0A100EFC" w14:textId="77777777" w:rsidR="00497F26" w:rsidRDefault="00497F26" w:rsidP="00497F26"/>
    <w:p w14:paraId="251B89F4" w14:textId="77777777" w:rsidR="00497F26" w:rsidRDefault="00497F26" w:rsidP="00497F26"/>
    <w:p w14:paraId="2C881628" w14:textId="77777777" w:rsidR="00497F26" w:rsidRDefault="00497F26" w:rsidP="00497F26"/>
    <w:p w14:paraId="7BC6BF10" w14:textId="77777777" w:rsidR="00497F26" w:rsidRDefault="00497F26" w:rsidP="00497F26"/>
    <w:p w14:paraId="129CD468" w14:textId="77777777" w:rsidR="00497F26" w:rsidRPr="006F5CE6" w:rsidRDefault="00497F26" w:rsidP="00497F26">
      <w:r>
        <w:t xml:space="preserve"> </w:t>
      </w:r>
    </w:p>
    <w:p w14:paraId="2C078E63" w14:textId="66DFE08A" w:rsidR="00E16BDB" w:rsidRPr="00497F26" w:rsidRDefault="00E16BDB" w:rsidP="00497F26"/>
    <w:sectPr w:rsidR="00E16BDB" w:rsidRPr="00497F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851E" w14:textId="77777777" w:rsidR="003661FB" w:rsidRDefault="003661FB" w:rsidP="00497F26">
      <w:pPr>
        <w:spacing w:after="0" w:line="240" w:lineRule="auto"/>
      </w:pPr>
      <w:r>
        <w:separator/>
      </w:r>
    </w:p>
  </w:endnote>
  <w:endnote w:type="continuationSeparator" w:id="0">
    <w:p w14:paraId="65BE28E3" w14:textId="77777777" w:rsidR="003661FB" w:rsidRDefault="003661FB" w:rsidP="00497F26">
      <w:pPr>
        <w:spacing w:after="0" w:line="240" w:lineRule="auto"/>
      </w:pPr>
      <w:r>
        <w:continuationSeparator/>
      </w:r>
    </w:p>
  </w:endnote>
  <w:endnote w:type="continuationNotice" w:id="1">
    <w:p w14:paraId="0F0DC2D2" w14:textId="77777777" w:rsidR="003661FB" w:rsidRDefault="003661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AE23" w14:textId="77777777" w:rsidR="00000000" w:rsidRDefault="00006A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2EE2" w14:textId="77777777" w:rsidR="00000000" w:rsidRDefault="00006A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3CA63" w14:textId="77777777" w:rsidR="00000000" w:rsidRDefault="00006A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59D95" w14:textId="77777777" w:rsidR="003661FB" w:rsidRDefault="003661FB" w:rsidP="00497F26">
      <w:pPr>
        <w:spacing w:after="0" w:line="240" w:lineRule="auto"/>
      </w:pPr>
      <w:r>
        <w:separator/>
      </w:r>
    </w:p>
  </w:footnote>
  <w:footnote w:type="continuationSeparator" w:id="0">
    <w:p w14:paraId="2D1EC115" w14:textId="77777777" w:rsidR="003661FB" w:rsidRDefault="003661FB" w:rsidP="00497F26">
      <w:pPr>
        <w:spacing w:after="0" w:line="240" w:lineRule="auto"/>
      </w:pPr>
      <w:r>
        <w:continuationSeparator/>
      </w:r>
    </w:p>
  </w:footnote>
  <w:footnote w:type="continuationNotice" w:id="1">
    <w:p w14:paraId="6E5FD0CD" w14:textId="77777777" w:rsidR="003661FB" w:rsidRDefault="003661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3741" w14:textId="77777777" w:rsidR="00000000" w:rsidRDefault="00006A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4405" w14:textId="2072C461" w:rsidR="00000000" w:rsidRDefault="00006A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90B1" w14:textId="77777777" w:rsidR="00000000" w:rsidRDefault="00006A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0A89"/>
    <w:multiLevelType w:val="multilevel"/>
    <w:tmpl w:val="7A4412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B04A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A1C0E85"/>
    <w:multiLevelType w:val="hybridMultilevel"/>
    <w:tmpl w:val="6C16FCA6"/>
    <w:lvl w:ilvl="0" w:tplc="05E22860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B6E2590"/>
    <w:multiLevelType w:val="hybridMultilevel"/>
    <w:tmpl w:val="52F60A94"/>
    <w:lvl w:ilvl="0" w:tplc="20DACD94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587038078">
    <w:abstractNumId w:val="2"/>
  </w:num>
  <w:num w:numId="2" w16cid:durableId="2101095441">
    <w:abstractNumId w:val="3"/>
  </w:num>
  <w:num w:numId="3" w16cid:durableId="867335254">
    <w:abstractNumId w:val="0"/>
  </w:num>
  <w:num w:numId="4" w16cid:durableId="130785851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6D4C30"/>
    <w:rsid w:val="00006A0E"/>
    <w:rsid w:val="00057ECD"/>
    <w:rsid w:val="00205300"/>
    <w:rsid w:val="00220741"/>
    <w:rsid w:val="00244F73"/>
    <w:rsid w:val="00337564"/>
    <w:rsid w:val="0034723E"/>
    <w:rsid w:val="003661FB"/>
    <w:rsid w:val="00462D75"/>
    <w:rsid w:val="00497F26"/>
    <w:rsid w:val="00586A79"/>
    <w:rsid w:val="005A31C9"/>
    <w:rsid w:val="005D26E4"/>
    <w:rsid w:val="005D4DDA"/>
    <w:rsid w:val="00674401"/>
    <w:rsid w:val="006E1FBD"/>
    <w:rsid w:val="00714C6E"/>
    <w:rsid w:val="00726951"/>
    <w:rsid w:val="008767B9"/>
    <w:rsid w:val="009C4D2E"/>
    <w:rsid w:val="00A51836"/>
    <w:rsid w:val="00B0483C"/>
    <w:rsid w:val="00B3062D"/>
    <w:rsid w:val="00B336FC"/>
    <w:rsid w:val="00B6680A"/>
    <w:rsid w:val="00B95CD0"/>
    <w:rsid w:val="00C12985"/>
    <w:rsid w:val="00CE66D1"/>
    <w:rsid w:val="00E16BDB"/>
    <w:rsid w:val="00F0791B"/>
    <w:rsid w:val="03430E88"/>
    <w:rsid w:val="13E999A4"/>
    <w:rsid w:val="166DD9BB"/>
    <w:rsid w:val="24AB739A"/>
    <w:rsid w:val="35837710"/>
    <w:rsid w:val="35ED8459"/>
    <w:rsid w:val="3A72B8F5"/>
    <w:rsid w:val="43A658FA"/>
    <w:rsid w:val="53ED4AD6"/>
    <w:rsid w:val="566D4C30"/>
    <w:rsid w:val="5F3F975E"/>
    <w:rsid w:val="68BD4EF9"/>
    <w:rsid w:val="6A1C8A34"/>
    <w:rsid w:val="6E30F09B"/>
    <w:rsid w:val="6E3C597A"/>
    <w:rsid w:val="73BE47CF"/>
    <w:rsid w:val="742E229F"/>
    <w:rsid w:val="7BA0634F"/>
    <w:rsid w:val="7DAA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D4C30"/>
  <w15:chartTrackingRefBased/>
  <w15:docId w15:val="{3AC44F32-865C-4EA7-B69B-8DF50BAE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F26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7DAA6FD6"/>
  </w:style>
  <w:style w:type="character" w:customStyle="1" w:styleId="eop">
    <w:name w:val="eop"/>
    <w:basedOn w:val="DefaultParagraphFont"/>
    <w:uiPriority w:val="1"/>
    <w:rsid w:val="7DAA6FD6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074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7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F26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497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F26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mtedd.act.gov.au/__data/assets/pdf_file/0004/2014915/Better-regulation-taskforce-full-report-may-2022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0c1bb0-da18-4de0-b50c-df7289619289" xsi:nil="true"/>
    <lcf76f155ced4ddcb4097134ff3c332f xmlns="59e67eeb-fce3-49b3-8ae1-7a9445df062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0683F28785942808EB82D5E3B7DE9" ma:contentTypeVersion="16" ma:contentTypeDescription="Create a new document." ma:contentTypeScope="" ma:versionID="3f293c5a233dfa9b30269e719a0b1983">
  <xsd:schema xmlns:xsd="http://www.w3.org/2001/XMLSchema" xmlns:xs="http://www.w3.org/2001/XMLSchema" xmlns:p="http://schemas.microsoft.com/office/2006/metadata/properties" xmlns:ns2="59e67eeb-fce3-49b3-8ae1-7a9445df062a" xmlns:ns3="f30c1bb0-da18-4de0-b50c-df7289619289" targetNamespace="http://schemas.microsoft.com/office/2006/metadata/properties" ma:root="true" ma:fieldsID="a2aa8989c00696b16df28eb4232f9fc6" ns2:_="" ns3:_="">
    <xsd:import namespace="59e67eeb-fce3-49b3-8ae1-7a9445df062a"/>
    <xsd:import namespace="f30c1bb0-da18-4de0-b50c-df7289619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7eeb-fce3-49b3-8ae1-7a9445df0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2ba9fb-117d-4a5c-9dda-ba2761168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c1bb0-da18-4de0-b50c-df7289619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0674c4-ad15-49d3-b82b-069392f0b8dd}" ma:internalName="TaxCatchAll" ma:showField="CatchAllData" ma:web="f30c1bb0-da18-4de0-b50c-df7289619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0A97C-E434-4B95-AA74-E5DFF5584FBC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59e67eeb-fce3-49b3-8ae1-7a9445df062a"/>
    <ds:schemaRef ds:uri="f30c1bb0-da18-4de0-b50c-df728961928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0DE841B-A5B6-4331-9D03-3D8B4D225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7eeb-fce3-49b3-8ae1-7a9445df062a"/>
    <ds:schemaRef ds:uri="f30c1bb0-da18-4de0-b50c-df7289619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7262D-4F60-4B71-A3E4-3577C01DA4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C85674-FECE-4B79-BBA3-A3D7C101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Links>
    <vt:vector size="6" baseType="variant">
      <vt:variant>
        <vt:i4>6356992</vt:i4>
      </vt:variant>
      <vt:variant>
        <vt:i4>0</vt:i4>
      </vt:variant>
      <vt:variant>
        <vt:i4>0</vt:i4>
      </vt:variant>
      <vt:variant>
        <vt:i4>5</vt:i4>
      </vt:variant>
      <vt:variant>
        <vt:lpwstr>https://www.cmtedd.act.gov.au/__data/assets/pdf_file/0004/2014915/Better-regulation-taskforce-full-report-may-2022.pdf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Allan, Kathryn</dc:creator>
  <cp:keywords/>
  <dc:description/>
  <cp:lastModifiedBy>Allan, Kathryn</cp:lastModifiedBy>
  <cp:revision>16</cp:revision>
  <cp:lastPrinted>2023-06-04T23:44:00Z</cp:lastPrinted>
  <dcterms:created xsi:type="dcterms:W3CDTF">2023-05-30T09:02:00Z</dcterms:created>
  <dcterms:modified xsi:type="dcterms:W3CDTF">2023-06-07T06:07:00Z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0x01010051F0683F28785942808EB82D5E3B7DE9</vt:lpwstr>
  </property>
  <property fmtid="{D5CDD505-2E9C-101B-9397-08002B2CF9AE}" pid="3" name="MediaServiceImageTags">
    <vt:lpwstr/>
  </property>
</Properties>
</file>